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62927C04" w14:textId="77777777" w:rsidR="009B7799" w:rsidRDefault="009B7799" w:rsidP="00F322B6">
      <w:pPr>
        <w:tabs>
          <w:tab w:val="left" w:pos="1037"/>
        </w:tabs>
        <w:jc w:val="center"/>
        <w:rPr>
          <w:rFonts w:ascii="Book Antiqua" w:hAnsi="Book Antiqua"/>
          <w:b/>
          <w:sz w:val="36"/>
          <w:szCs w:val="36"/>
        </w:rPr>
      </w:pPr>
    </w:p>
    <w:p w14:paraId="173BA50C" w14:textId="2B4A75B5"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56D1C17C" w14:textId="3C90FB9A" w:rsidR="0000521D" w:rsidRDefault="00517319" w:rsidP="0000521D">
      <w:pPr>
        <w:jc w:val="center"/>
        <w:rPr>
          <w:rFonts w:ascii="Book Antiqua" w:hAnsi="Book Antiqua"/>
          <w:b/>
          <w:bCs/>
          <w:color w:val="FF0000"/>
          <w:sz w:val="28"/>
          <w:szCs w:val="28"/>
        </w:rPr>
      </w:pPr>
      <w:bookmarkStart w:id="0" w:name="_Hlk198052286"/>
      <w:r w:rsidRPr="00517319">
        <w:rPr>
          <w:rFonts w:ascii="Book Antiqua" w:hAnsi="Book Antiqua"/>
          <w:b/>
          <w:bCs/>
          <w:color w:val="FF0000"/>
          <w:sz w:val="28"/>
          <w:szCs w:val="28"/>
        </w:rPr>
        <w:t>Bypassing and restoration of 11kV &amp; LT lines for the Construction of 765kV D/C Neemrana II- Bareilly (PG) transmission line Part-II &amp; Part-III</w:t>
      </w:r>
    </w:p>
    <w:bookmarkEnd w:id="0"/>
    <w:p w14:paraId="294AB407" w14:textId="77777777" w:rsidR="00517319" w:rsidRPr="0000521D" w:rsidRDefault="00517319" w:rsidP="0000521D">
      <w:pPr>
        <w:jc w:val="center"/>
        <w:rPr>
          <w:rFonts w:ascii="Book Antiqua" w:hAnsi="Book Antiqua"/>
          <w:b/>
          <w:bCs/>
          <w:color w:val="FF0000"/>
          <w:sz w:val="28"/>
          <w:szCs w:val="28"/>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2A97F0C0" w:rsidR="00BE2D65" w:rsidRPr="002B199A" w:rsidRDefault="00BE2D65" w:rsidP="00BE2D65">
      <w:pPr>
        <w:jc w:val="both"/>
        <w:rPr>
          <w:rFonts w:ascii="Book Antiqua" w:hAnsi="Book Antiqua"/>
          <w:b/>
          <w:color w:val="FF0000"/>
          <w:lang w:val="en-IN"/>
        </w:rPr>
      </w:pPr>
      <w:r w:rsidRPr="00DD01AB">
        <w:rPr>
          <w:rFonts w:ascii="Book Antiqua" w:hAnsi="Book Antiqua"/>
          <w:bCs/>
          <w:lang w:val="en-GB"/>
        </w:rPr>
        <w:t>DATE OF ISSUANCE OF IFB:</w:t>
      </w:r>
      <w:r w:rsidRPr="00DD01AB">
        <w:rPr>
          <w:rFonts w:ascii="Book Antiqua" w:hAnsi="Book Antiqua"/>
          <w:bCs/>
          <w:lang w:val="en-GB"/>
        </w:rPr>
        <w:tab/>
      </w:r>
      <w:r w:rsidR="004D4999">
        <w:rPr>
          <w:rFonts w:ascii="Book Antiqua" w:hAnsi="Book Antiqua"/>
          <w:b/>
          <w:color w:val="FF0000"/>
          <w:lang w:val="en-GB"/>
        </w:rPr>
        <w:t>15</w:t>
      </w:r>
      <w:r w:rsidR="00130FD2" w:rsidRPr="002B199A">
        <w:rPr>
          <w:rFonts w:ascii="Book Antiqua" w:hAnsi="Book Antiqua"/>
          <w:b/>
          <w:color w:val="FF0000"/>
          <w:lang w:val="en-GB"/>
        </w:rPr>
        <w:t>.</w:t>
      </w:r>
      <w:r w:rsidR="00590618" w:rsidRPr="002B199A">
        <w:rPr>
          <w:rFonts w:ascii="Book Antiqua" w:hAnsi="Book Antiqua"/>
          <w:b/>
          <w:color w:val="FF0000"/>
          <w:lang w:val="en-GB"/>
        </w:rPr>
        <w:t>0</w:t>
      </w:r>
      <w:r w:rsidR="0000521D">
        <w:rPr>
          <w:rFonts w:ascii="Book Antiqua" w:hAnsi="Book Antiqua"/>
          <w:b/>
          <w:color w:val="FF0000"/>
          <w:lang w:val="en-GB"/>
        </w:rPr>
        <w:t>5</w:t>
      </w:r>
      <w:r w:rsidR="00C70065" w:rsidRPr="002B199A">
        <w:rPr>
          <w:rFonts w:ascii="Book Antiqua" w:hAnsi="Book Antiqua"/>
          <w:b/>
          <w:color w:val="FF0000"/>
          <w:lang w:val="en-GB"/>
        </w:rPr>
        <w:t>.202</w:t>
      </w:r>
      <w:r w:rsidR="00590618" w:rsidRPr="002B199A">
        <w:rPr>
          <w:rFonts w:ascii="Book Antiqua" w:hAnsi="Book Antiqua"/>
          <w:b/>
          <w:color w:val="FF0000"/>
          <w:lang w:val="en-GB"/>
        </w:rPr>
        <w:t>5</w:t>
      </w:r>
    </w:p>
    <w:p w14:paraId="4BA22D6B" w14:textId="77777777" w:rsidR="00BE2D65" w:rsidRPr="00DD01AB" w:rsidRDefault="00BE2D65" w:rsidP="00BE2D65">
      <w:pPr>
        <w:jc w:val="both"/>
        <w:rPr>
          <w:rFonts w:ascii="Book Antiqua" w:hAnsi="Book Antiqua"/>
          <w:bCs/>
          <w:lang w:val="en-GB"/>
        </w:rPr>
      </w:pPr>
    </w:p>
    <w:p w14:paraId="27B54CDF" w14:textId="7D3E25BD" w:rsidR="00BE2D65" w:rsidRPr="00DD01AB" w:rsidRDefault="00BE2D65" w:rsidP="00BE2D65">
      <w:pPr>
        <w:autoSpaceDE w:val="0"/>
        <w:autoSpaceDN w:val="0"/>
        <w:adjustRightInd w:val="0"/>
        <w:ind w:left="2880" w:hanging="2880"/>
        <w:jc w:val="both"/>
        <w:rPr>
          <w:rFonts w:ascii="Book Antiqua" w:hAnsi="Book Antiqua"/>
          <w:b/>
          <w:bCs/>
          <w:color w:val="FF0000"/>
          <w:lang w:val="en-GB"/>
        </w:rPr>
      </w:pPr>
      <w:r w:rsidRPr="00DD01AB">
        <w:rPr>
          <w:rFonts w:ascii="Book Antiqua" w:hAnsi="Book Antiqua"/>
          <w:bCs/>
          <w:lang w:val="en-GB"/>
        </w:rPr>
        <w:t xml:space="preserve">Specification No.:   </w:t>
      </w:r>
      <w:r w:rsidR="00E94E00" w:rsidRPr="00E94E00">
        <w:rPr>
          <w:rFonts w:ascii="Book Antiqua" w:hAnsi="Book Antiqua"/>
          <w:bCs/>
          <w:lang w:val="en-GB"/>
        </w:rPr>
        <w:t>NR3/T/S-MISC/DOM/K00/25/06177</w:t>
      </w:r>
      <w:r w:rsidR="00311E47" w:rsidRPr="00311E47">
        <w:rPr>
          <w:rFonts w:ascii="Book Antiqua" w:hAnsi="Book Antiqua"/>
          <w:bCs/>
          <w:lang w:val="en-GB"/>
        </w:rPr>
        <w:t xml:space="preserve"> </w:t>
      </w:r>
      <w:r w:rsidR="00D46064" w:rsidRPr="00DD01AB">
        <w:rPr>
          <w:rFonts w:ascii="Book Antiqua" w:hAnsi="Book Antiqua"/>
          <w:bCs/>
          <w:lang w:val="en-GB"/>
        </w:rPr>
        <w:t>(RFx No. 5002004</w:t>
      </w:r>
      <w:r w:rsidR="00E94E00">
        <w:rPr>
          <w:rFonts w:ascii="Book Antiqua" w:hAnsi="Book Antiqua"/>
          <w:bCs/>
          <w:lang w:val="en-GB"/>
        </w:rPr>
        <w:t>447</w:t>
      </w:r>
      <w:r w:rsidR="00D46064" w:rsidRPr="00DD01AB">
        <w:rPr>
          <w:rFonts w:ascii="Book Antiqua" w:hAnsi="Book Antiqua"/>
          <w:bCs/>
          <w:lang w:val="en-GB"/>
        </w:rPr>
        <w:t>)</w:t>
      </w:r>
    </w:p>
    <w:p w14:paraId="7152C92C" w14:textId="77777777" w:rsidR="00A52785" w:rsidRPr="00DD01AB"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DD01AB">
        <w:rPr>
          <w:rFonts w:ascii="Book Antiqua" w:hAnsi="Book Antiqua"/>
          <w:bCs/>
          <w:lang w:val="en-GB"/>
        </w:rPr>
        <w:t>FUNDING</w:t>
      </w:r>
      <w:r w:rsidRPr="00DD01AB">
        <w:rPr>
          <w:rFonts w:ascii="Book Antiqua" w:hAnsi="Book Antiqua"/>
          <w:bCs/>
          <w:lang w:val="en-GB"/>
        </w:rPr>
        <w:tab/>
        <w:t>:</w:t>
      </w:r>
      <w:r w:rsidRPr="00DD01AB">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49B80AD7"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4D4999">
        <w:rPr>
          <w:rFonts w:ascii="Book Antiqua" w:hAnsi="Book Antiqua"/>
          <w:b/>
          <w:bCs/>
          <w:color w:val="FF0000"/>
        </w:rPr>
        <w:t>15</w:t>
      </w:r>
      <w:r w:rsidR="00715CC0" w:rsidRPr="007003A8">
        <w:rPr>
          <w:rFonts w:ascii="Book Antiqua" w:hAnsi="Book Antiqua"/>
          <w:b/>
          <w:bCs/>
          <w:color w:val="FF0000"/>
          <w:lang w:val="en-GB"/>
        </w:rPr>
        <w:t>.</w:t>
      </w:r>
      <w:r w:rsidR="00590618">
        <w:rPr>
          <w:rFonts w:ascii="Book Antiqua" w:hAnsi="Book Antiqua"/>
          <w:b/>
          <w:bCs/>
          <w:color w:val="FF0000"/>
          <w:lang w:val="en-GB"/>
        </w:rPr>
        <w:t>0</w:t>
      </w:r>
      <w:r w:rsidR="00E94E00">
        <w:rPr>
          <w:rFonts w:ascii="Book Antiqua" w:hAnsi="Book Antiqua"/>
          <w:b/>
          <w:bCs/>
          <w:color w:val="FF0000"/>
          <w:lang w:val="en-GB"/>
        </w:rPr>
        <w:t>5</w:t>
      </w:r>
      <w:r w:rsidR="00715CC0"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rPr>
        <w:t xml:space="preserve">. This shall also be available on POWERGRID’s website given at para 11.0 below on </w:t>
      </w:r>
      <w:r w:rsidR="004D4999">
        <w:rPr>
          <w:rFonts w:ascii="Book Antiqua" w:hAnsi="Book Antiqua"/>
          <w:b/>
          <w:bCs/>
          <w:color w:val="FF0000"/>
        </w:rPr>
        <w:t>15</w:t>
      </w:r>
      <w:r w:rsidR="00D81AAA" w:rsidRPr="007003A8">
        <w:rPr>
          <w:rFonts w:ascii="Book Antiqua" w:hAnsi="Book Antiqua"/>
          <w:b/>
          <w:bCs/>
          <w:color w:val="FF0000"/>
          <w:lang w:val="en-GB"/>
        </w:rPr>
        <w:t>.</w:t>
      </w:r>
      <w:r w:rsidR="00590618">
        <w:rPr>
          <w:rFonts w:ascii="Book Antiqua" w:hAnsi="Book Antiqua"/>
          <w:b/>
          <w:bCs/>
          <w:color w:val="FF0000"/>
          <w:lang w:val="en-GB"/>
        </w:rPr>
        <w:t>0</w:t>
      </w:r>
      <w:r w:rsidR="00E94E00">
        <w:rPr>
          <w:rFonts w:ascii="Book Antiqua" w:hAnsi="Book Antiqua"/>
          <w:b/>
          <w:bCs/>
          <w:color w:val="FF0000"/>
          <w:lang w:val="en-GB"/>
        </w:rPr>
        <w:t>5</w:t>
      </w:r>
      <w:r w:rsidR="00D81AAA" w:rsidRPr="007003A8">
        <w:rPr>
          <w:rFonts w:ascii="Book Antiqua" w:hAnsi="Book Antiqua"/>
          <w:b/>
          <w:bCs/>
          <w:color w:val="FF0000"/>
          <w:lang w:val="en-GB"/>
        </w:rPr>
        <w:t>.202</w:t>
      </w:r>
      <w:r w:rsidR="00590618">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511C5410"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517319" w:rsidRPr="00517319">
        <w:rPr>
          <w:rFonts w:ascii="Book Antiqua" w:hAnsi="Book Antiqua"/>
          <w:b/>
          <w:color w:val="FF0000"/>
          <w:lang w:val="en-GB"/>
        </w:rPr>
        <w:t>Bypassing and restoration of 11kV &amp; LT lines for the Construction of 765kV D/C Neemrana II- Bareilly (PG) transmission line Part-II &amp; Part-III</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157203FD"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394280" w:rsidRPr="00394280">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394280" w:rsidRPr="00394280">
        <w:rPr>
          <w:rFonts w:ascii="Book Antiqua" w:hAnsi="Book Antiqua"/>
        </w:rPr>
        <w:t>For the purpose of</w:t>
      </w:r>
      <w:proofErr w:type="gramEnd"/>
      <w:r w:rsidR="00394280" w:rsidRPr="00394280">
        <w:rPr>
          <w:rFonts w:ascii="Book Antiqua" w:hAnsi="Book Antiqua"/>
        </w:rPr>
        <w:t xml:space="preserve"> all procurement activities, the Owner shall also be referred to as ‘</w:t>
      </w:r>
      <w:r w:rsidR="00394280">
        <w:rPr>
          <w:rFonts w:ascii="Book Antiqua" w:hAnsi="Book Antiqua"/>
        </w:rPr>
        <w:t>Employer</w:t>
      </w:r>
      <w:r w:rsidR="00394280" w:rsidRPr="00394280">
        <w:rPr>
          <w:rFonts w:ascii="Book Antiqua" w:hAnsi="Book Antiqua"/>
        </w:rPr>
        <w:t>’.</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lastRenderedPageBreak/>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61DD805B" w14:textId="7EC23848" w:rsidR="00E94E00" w:rsidRDefault="00517319" w:rsidP="00517319">
      <w:pPr>
        <w:tabs>
          <w:tab w:val="left" w:pos="1080"/>
        </w:tabs>
        <w:ind w:left="420"/>
        <w:jc w:val="both"/>
        <w:rPr>
          <w:rFonts w:ascii="Book Antiqua" w:hAnsi="Book Antiqua" w:cs="Mangal"/>
          <w:b/>
          <w:bCs/>
          <w:color w:val="FF0000"/>
          <w:szCs w:val="20"/>
          <w:lang w:bidi="hi-IN"/>
        </w:rPr>
      </w:pPr>
      <w:r w:rsidRPr="00517319">
        <w:rPr>
          <w:rFonts w:ascii="Book Antiqua" w:hAnsi="Book Antiqua" w:cs="Mangal"/>
          <w:b/>
          <w:bCs/>
          <w:color w:val="FF0000"/>
          <w:szCs w:val="20"/>
          <w:lang w:bidi="hi-IN"/>
        </w:rPr>
        <w:t>Bypassing and restoration of 11kV &amp; LT lines for the Construction of 765kV D/C Neemrana II- Bareilly (PG) transmission line Part-II &amp; Part-III</w:t>
      </w:r>
    </w:p>
    <w:p w14:paraId="3E43B66E" w14:textId="77777777" w:rsidR="00517319" w:rsidRPr="00AD1FD5" w:rsidRDefault="00517319" w:rsidP="00AD1FD5">
      <w:pPr>
        <w:tabs>
          <w:tab w:val="left" w:pos="1080"/>
        </w:tabs>
        <w:jc w:val="both"/>
        <w:rPr>
          <w:rFonts w:ascii="Book Antiqua" w:hAnsi="Book Antiqua"/>
          <w:b/>
          <w:bCs/>
          <w:color w:val="FF0000"/>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1E99E92E" w14:textId="28AC886F" w:rsidR="008D5FDA" w:rsidRPr="008D5FDA" w:rsidRDefault="008D5FDA" w:rsidP="008D5FDA">
      <w:pPr>
        <w:tabs>
          <w:tab w:val="left" w:pos="1080"/>
        </w:tabs>
        <w:jc w:val="both"/>
        <w:rPr>
          <w:rFonts w:ascii="Book Antiqua" w:hAnsi="Book Antiqua" w:cs="Mangal"/>
          <w:bCs/>
          <w:i/>
          <w:iCs/>
          <w:color w:val="FF0000"/>
          <w:szCs w:val="20"/>
          <w:lang w:val="en-IN" w:bidi="hi-IN"/>
        </w:rPr>
      </w:pPr>
    </w:p>
    <w:p w14:paraId="11934415"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Bypassing of 11kV / LT lines with suitable cable including pulling down 11kV/ LT line conductor for the Construction of 765kV D/C Neemrana II- Bareilly (PG) transmission line Part-II &amp; Part-III. </w:t>
      </w:r>
    </w:p>
    <w:p w14:paraId="59A7A036"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Restoration of line after completion of stringing work on confirmation by POWERGRID. </w:t>
      </w:r>
    </w:p>
    <w:p w14:paraId="0EBA1581"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Bypass cable to be laid down with proper safety measures. </w:t>
      </w:r>
    </w:p>
    <w:p w14:paraId="13D7C032"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Restoration of the line after completion of stringing of EHT line. </w:t>
      </w:r>
    </w:p>
    <w:p w14:paraId="56F4F8D5"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Supply of cable including transportation, storage at site, installation for bypass arrangement, dismantling and removal and subsequent transportation / storage for work at next site. </w:t>
      </w:r>
    </w:p>
    <w:p w14:paraId="0EFAE5D7"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All other items/accessories for bypass arrangement and restoration of line shall be in the scope of agency. </w:t>
      </w:r>
    </w:p>
    <w:p w14:paraId="4A501025"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Storage of cable and accessories and watch &amp; ward in the scope of agency, However, space will be provided by POWERGRID in construction store. </w:t>
      </w:r>
    </w:p>
    <w:p w14:paraId="7C882744"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Any damage occurred during the execution of work to the existing installation of the distribution agency/ utility will be repaired/ rectified by the contractor. </w:t>
      </w:r>
    </w:p>
    <w:p w14:paraId="0E575504"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r w:rsidRPr="008D5FDA">
        <w:rPr>
          <w:rFonts w:ascii="Book Antiqua" w:hAnsi="Book Antiqua" w:cs="Mangal"/>
          <w:bCs/>
          <w:i/>
          <w:iCs/>
          <w:color w:val="FF0000"/>
          <w:szCs w:val="20"/>
          <w:lang w:val="en-IN" w:bidi="hi-IN"/>
        </w:rPr>
        <w:t xml:space="preserve">Necessary insurance will be in the scope of the contractor. </w:t>
      </w:r>
    </w:p>
    <w:p w14:paraId="476530ED" w14:textId="77777777" w:rsidR="008D5FDA" w:rsidRPr="008D5FDA" w:rsidRDefault="008D5FDA" w:rsidP="008D5FDA">
      <w:pPr>
        <w:numPr>
          <w:ilvl w:val="0"/>
          <w:numId w:val="36"/>
        </w:numPr>
        <w:tabs>
          <w:tab w:val="left" w:pos="1080"/>
        </w:tabs>
        <w:ind w:left="993" w:hanging="567"/>
        <w:jc w:val="both"/>
        <w:rPr>
          <w:rFonts w:ascii="Book Antiqua" w:hAnsi="Book Antiqua" w:cs="Mangal"/>
          <w:bCs/>
          <w:i/>
          <w:iCs/>
          <w:color w:val="FF0000"/>
          <w:szCs w:val="20"/>
          <w:lang w:val="en-IN" w:bidi="hi-IN"/>
        </w:rPr>
      </w:pPr>
      <w:proofErr w:type="spellStart"/>
      <w:r w:rsidRPr="008D5FDA">
        <w:rPr>
          <w:rFonts w:ascii="Book Antiqua" w:hAnsi="Book Antiqua" w:cs="Mangal"/>
          <w:bCs/>
          <w:i/>
          <w:iCs/>
          <w:color w:val="FF0000"/>
          <w:szCs w:val="20"/>
          <w:lang w:val="en-IN" w:bidi="hi-IN"/>
        </w:rPr>
        <w:t>Meggering</w:t>
      </w:r>
      <w:proofErr w:type="spellEnd"/>
      <w:r w:rsidRPr="008D5FDA">
        <w:rPr>
          <w:rFonts w:ascii="Book Antiqua" w:hAnsi="Book Antiqua" w:cs="Mangal"/>
          <w:bCs/>
          <w:i/>
          <w:iCs/>
          <w:color w:val="FF0000"/>
          <w:szCs w:val="20"/>
          <w:lang w:val="en-IN" w:bidi="hi-IN"/>
        </w:rPr>
        <w:t xml:space="preserve"> of cables is to be performed before installation of each crossing to ensure healthiness of the cable. </w:t>
      </w:r>
    </w:p>
    <w:p w14:paraId="0E1A6BCA" w14:textId="77777777" w:rsidR="000242B0" w:rsidRDefault="000242B0" w:rsidP="00FF3F1E">
      <w:pPr>
        <w:tabs>
          <w:tab w:val="left" w:pos="1080"/>
        </w:tabs>
        <w:jc w:val="both"/>
        <w:rPr>
          <w:rFonts w:ascii="Book Antiqua" w:hAnsi="Book Antiqua"/>
          <w:color w:val="FF0000"/>
          <w:sz w:val="14"/>
          <w:szCs w:val="14"/>
          <w:highlight w:val="yellow"/>
        </w:rPr>
      </w:pPr>
    </w:p>
    <w:p w14:paraId="45D22803" w14:textId="77777777" w:rsidR="000242B0" w:rsidRPr="00E60DBF" w:rsidRDefault="000242B0" w:rsidP="00FF3F1E">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proofErr w:type="gramStart"/>
      <w:r w:rsidR="003B00AD" w:rsidRPr="002C26A2">
        <w:rPr>
          <w:rFonts w:ascii="Book Antiqua" w:hAnsi="Book Antiqua" w:cs="Arial"/>
        </w:rPr>
        <w:t>indicative</w:t>
      </w:r>
      <w:proofErr w:type="gramEnd"/>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lastRenderedPageBreak/>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CB5223">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w:t>
      </w:r>
      <w:proofErr w:type="gramStart"/>
      <w:r w:rsidR="00DB1F7F" w:rsidRPr="006D33CB">
        <w:rPr>
          <w:rFonts w:ascii="Book Antiqua" w:hAnsi="Book Antiqua"/>
        </w:rPr>
        <w:t xml:space="preserve">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However, in case of any contradiction between the Bidding Documents at POWERGRID’s website and those at the</w:t>
      </w:r>
      <w:proofErr w:type="gramEnd"/>
      <w:r w:rsidR="000969C2" w:rsidRPr="006D33CB">
        <w:rPr>
          <w:rFonts w:ascii="Book Antiqua" w:hAnsi="Book Antiqua"/>
          <w:bCs/>
        </w:rPr>
        <w:t xml:space="preserv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 xml:space="preserve">The bidding documents are meant for the exclusive purpose of bidding against this specification and shall not be transferred to any </w:t>
      </w:r>
      <w:proofErr w:type="gramStart"/>
      <w:r w:rsidRPr="006D33CB">
        <w:rPr>
          <w:rFonts w:ascii="Book Antiqua" w:hAnsi="Book Antiqua"/>
        </w:rPr>
        <w:t>parts</w:t>
      </w:r>
      <w:proofErr w:type="gramEnd"/>
      <w:r w:rsidRPr="006D33CB">
        <w:rPr>
          <w:rFonts w:ascii="Book Antiqua" w:hAnsi="Book Antiqua"/>
        </w:rPr>
        <w:t xml:space="preserve">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lastRenderedPageBreak/>
        <w:t xml:space="preserve">Bidders </w:t>
      </w:r>
      <w:proofErr w:type="gramStart"/>
      <w:r w:rsidRPr="006D33CB">
        <w:rPr>
          <w:rFonts w:ascii="Book Antiqua" w:hAnsi="Book Antiqua"/>
        </w:rPr>
        <w:t>shall</w:t>
      </w:r>
      <w:proofErr w:type="gramEnd"/>
      <w:r w:rsidRPr="006D33CB">
        <w:rPr>
          <w:rFonts w:ascii="Book Antiqua" w:hAnsi="Book Antiqua"/>
        </w:rPr>
        <w:t xml:space="preserve">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w:t>
      </w:r>
      <w:proofErr w:type="gramStart"/>
      <w:r w:rsidR="00FD24B2" w:rsidRPr="005F12F3">
        <w:rPr>
          <w:rFonts w:ascii="Book Antiqua" w:hAnsi="Book Antiqua"/>
        </w:rPr>
        <w:t xml:space="preserve">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w:t>
      </w:r>
      <w:proofErr w:type="gramEnd"/>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158EF7BA" w:rsidR="008068FA" w:rsidRPr="001F25BC"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t>
      </w:r>
      <w:r w:rsidR="008068FA" w:rsidRPr="001F25BC">
        <w:rPr>
          <w:rFonts w:ascii="Book Antiqua" w:hAnsi="Book Antiqua"/>
        </w:rPr>
        <w:t xml:space="preserve">written application to the address </w:t>
      </w:r>
      <w:r w:rsidR="008068FA" w:rsidRPr="001F25BC">
        <w:rPr>
          <w:rFonts w:ascii="Book Antiqua" w:hAnsi="Book Antiqua" w:cs="Arial"/>
        </w:rPr>
        <w:t>below</w:t>
      </w:r>
      <w:r w:rsidR="008068FA" w:rsidRPr="001F25BC">
        <w:rPr>
          <w:rFonts w:ascii="Book Antiqua" w:hAnsi="Book Antiqua"/>
        </w:rPr>
        <w:t xml:space="preserve"> and upon payment of a nonrefundable fee of </w:t>
      </w:r>
      <w:r w:rsidR="008068FA" w:rsidRPr="001F25BC">
        <w:rPr>
          <w:rFonts w:ascii="Book Antiqua" w:hAnsi="Book Antiqua"/>
          <w:b/>
          <w:bCs/>
          <w:color w:val="FF0000"/>
        </w:rPr>
        <w:t xml:space="preserve">INR </w:t>
      </w:r>
      <w:r w:rsidR="00976B04">
        <w:rPr>
          <w:rFonts w:ascii="Book Antiqua" w:hAnsi="Book Antiqua"/>
          <w:b/>
          <w:bCs/>
          <w:color w:val="FF0000"/>
        </w:rPr>
        <w:t>2</w:t>
      </w:r>
      <w:r w:rsidR="00A86AA3" w:rsidRPr="001F25BC">
        <w:rPr>
          <w:rFonts w:ascii="Book Antiqua" w:hAnsi="Book Antiqua"/>
          <w:b/>
          <w:bCs/>
          <w:color w:val="FF0000"/>
        </w:rPr>
        <w:t>,</w:t>
      </w:r>
      <w:r w:rsidR="00D147F2" w:rsidRPr="001F25BC">
        <w:rPr>
          <w:rFonts w:ascii="Book Antiqua" w:hAnsi="Book Antiqua"/>
          <w:b/>
          <w:bCs/>
          <w:color w:val="FF0000"/>
        </w:rPr>
        <w:t>0</w:t>
      </w:r>
      <w:r w:rsidR="008068FA" w:rsidRPr="001F25BC">
        <w:rPr>
          <w:rFonts w:ascii="Book Antiqua" w:hAnsi="Book Antiqua"/>
          <w:b/>
          <w:bCs/>
          <w:color w:val="FF0000"/>
        </w:rPr>
        <w:t>00/-</w:t>
      </w:r>
      <w:r w:rsidR="008068FA" w:rsidRPr="001F25BC">
        <w:rPr>
          <w:rFonts w:ascii="Book Antiqua" w:hAnsi="Book Antiqua"/>
        </w:rPr>
        <w:t xml:space="preserve"> towards the cost of Bidding Documents</w:t>
      </w:r>
      <w:r w:rsidR="008068FA" w:rsidRPr="001F25BC">
        <w:rPr>
          <w:rFonts w:ascii="Book Antiqua" w:hAnsi="Book Antiqua"/>
          <w:lang w:val="en-GB"/>
        </w:rPr>
        <w:t xml:space="preserve"> or </w:t>
      </w:r>
      <w:r w:rsidR="008068FA" w:rsidRPr="001F25B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1F25BC">
        <w:rPr>
          <w:rFonts w:ascii="Book Antiqua" w:hAnsi="Book Antiqua"/>
          <w:i/>
        </w:rPr>
        <w:t>herein after referred to as Official Bidding Document</w:t>
      </w:r>
      <w:r w:rsidR="008068FA" w:rsidRPr="001F25BC">
        <w:rPr>
          <w:rFonts w:ascii="Book Antiqua" w:hAnsi="Book Antiqua"/>
        </w:rPr>
        <w:t xml:space="preserve">) </w:t>
      </w:r>
      <w:proofErr w:type="gramStart"/>
      <w:r w:rsidR="008068FA" w:rsidRPr="001F25BC">
        <w:rPr>
          <w:rFonts w:ascii="Book Antiqua" w:hAnsi="Book Antiqua"/>
        </w:rPr>
        <w:t>and also</w:t>
      </w:r>
      <w:proofErr w:type="gramEnd"/>
      <w:r w:rsidR="008068FA" w:rsidRPr="001F25BC">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1F25BC" w:rsidRDefault="008068FA" w:rsidP="008068FA">
      <w:pPr>
        <w:ind w:left="720"/>
        <w:jc w:val="both"/>
        <w:rPr>
          <w:rFonts w:ascii="Book Antiqua" w:hAnsi="Book Antiqua"/>
        </w:rPr>
      </w:pPr>
    </w:p>
    <w:p w14:paraId="6B2A3647" w14:textId="30B7322E" w:rsidR="008068FA" w:rsidRPr="001F25BC" w:rsidRDefault="008068FA" w:rsidP="008068FA">
      <w:pPr>
        <w:ind w:left="990"/>
        <w:jc w:val="both"/>
        <w:rPr>
          <w:rFonts w:ascii="Book Antiqua" w:hAnsi="Book Antiqua"/>
          <w:lang w:val="en-GB"/>
        </w:rPr>
      </w:pPr>
      <w:r w:rsidRPr="001F25BC">
        <w:rPr>
          <w:rFonts w:ascii="Book Antiqua" w:hAnsi="Book Antiqua"/>
        </w:rPr>
        <w:t xml:space="preserve">The aforesaid nonrefundable fee shall be paid till </w:t>
      </w:r>
      <w:r w:rsidRPr="001F25BC">
        <w:rPr>
          <w:rFonts w:ascii="Book Antiqua" w:hAnsi="Book Antiqua"/>
          <w:b/>
          <w:bCs/>
          <w:color w:val="FF0000"/>
        </w:rPr>
        <w:t xml:space="preserve">17.00 </w:t>
      </w:r>
      <w:proofErr w:type="gramStart"/>
      <w:r w:rsidRPr="001F25BC">
        <w:rPr>
          <w:rFonts w:ascii="Book Antiqua" w:hAnsi="Book Antiqua"/>
          <w:b/>
          <w:bCs/>
          <w:color w:val="FF0000"/>
        </w:rPr>
        <w:t>hrs.(</w:t>
      </w:r>
      <w:proofErr w:type="gramEnd"/>
      <w:r w:rsidRPr="001F25BC">
        <w:rPr>
          <w:rFonts w:ascii="Book Antiqua" w:hAnsi="Book Antiqua"/>
          <w:b/>
          <w:bCs/>
          <w:color w:val="FF0000"/>
        </w:rPr>
        <w:t xml:space="preserve">IST) on </w:t>
      </w:r>
      <w:r w:rsidR="00696C9F">
        <w:rPr>
          <w:rFonts w:ascii="Book Antiqua" w:hAnsi="Book Antiqua"/>
          <w:b/>
          <w:bCs/>
          <w:color w:val="FF0000"/>
        </w:rPr>
        <w:t>05</w:t>
      </w:r>
      <w:r w:rsidR="00876E6D" w:rsidRPr="001F25BC">
        <w:rPr>
          <w:rFonts w:ascii="Book Antiqua" w:hAnsi="Book Antiqua"/>
          <w:b/>
          <w:bCs/>
          <w:color w:val="FF0000"/>
        </w:rPr>
        <w:t>.</w:t>
      </w:r>
      <w:r w:rsidR="00375FC3" w:rsidRPr="001F25BC">
        <w:rPr>
          <w:rFonts w:ascii="Book Antiqua" w:hAnsi="Book Antiqua"/>
          <w:b/>
          <w:bCs/>
          <w:color w:val="FF0000"/>
        </w:rPr>
        <w:t>0</w:t>
      </w:r>
      <w:r w:rsidR="00696C9F">
        <w:rPr>
          <w:rFonts w:ascii="Book Antiqua" w:hAnsi="Book Antiqua"/>
          <w:b/>
          <w:bCs/>
          <w:color w:val="FF0000"/>
        </w:rPr>
        <w:t>6</w:t>
      </w:r>
      <w:r w:rsidR="0003101E" w:rsidRPr="001F25BC">
        <w:rPr>
          <w:rFonts w:ascii="Book Antiqua" w:hAnsi="Book Antiqua"/>
          <w:b/>
          <w:bCs/>
          <w:color w:val="FF0000"/>
        </w:rPr>
        <w:t>.202</w:t>
      </w:r>
      <w:r w:rsidR="00375FC3" w:rsidRPr="001F25BC">
        <w:rPr>
          <w:rFonts w:ascii="Book Antiqua" w:hAnsi="Book Antiqua"/>
          <w:b/>
          <w:bCs/>
          <w:color w:val="FF0000"/>
        </w:rPr>
        <w:t>5</w:t>
      </w:r>
      <w:r w:rsidR="009C79D1" w:rsidRPr="001F25BC">
        <w:rPr>
          <w:rFonts w:ascii="Book Antiqua" w:hAnsi="Book Antiqua"/>
          <w:b/>
          <w:bCs/>
          <w:color w:val="FF0000"/>
        </w:rPr>
        <w:t xml:space="preserve"> </w:t>
      </w:r>
      <w:r w:rsidRPr="001F25BC">
        <w:rPr>
          <w:rFonts w:ascii="Book Antiqua" w:hAnsi="Book Antiqua"/>
        </w:rPr>
        <w:t xml:space="preserve">in the form of demand draft in </w:t>
      </w:r>
      <w:proofErr w:type="spellStart"/>
      <w:r w:rsidRPr="001F25BC">
        <w:rPr>
          <w:rFonts w:ascii="Book Antiqua" w:hAnsi="Book Antiqua"/>
        </w:rPr>
        <w:t>favour</w:t>
      </w:r>
      <w:proofErr w:type="spellEnd"/>
      <w:r w:rsidRPr="001F25BC">
        <w:rPr>
          <w:rFonts w:ascii="Book Antiqua" w:hAnsi="Book Antiqua"/>
        </w:rPr>
        <w:t xml:space="preserve"> of Power Grid Corporation of India </w:t>
      </w:r>
      <w:r w:rsidRPr="001F25BC">
        <w:rPr>
          <w:rFonts w:ascii="Book Antiqua" w:hAnsi="Book Antiqua"/>
        </w:rPr>
        <w:lastRenderedPageBreak/>
        <w:t xml:space="preserve">Ltd., payable at Lucknow </w:t>
      </w:r>
      <w:r w:rsidRPr="001F25BC">
        <w:rPr>
          <w:rFonts w:ascii="Book Antiqua" w:hAnsi="Book Antiqua"/>
          <w:lang w:val="en-GB"/>
        </w:rPr>
        <w:t xml:space="preserve">or </w:t>
      </w:r>
      <w:r w:rsidRPr="001F25BC">
        <w:rPr>
          <w:rFonts w:ascii="Book Antiqua" w:hAnsi="Book Antiqua"/>
          <w:b/>
          <w:bCs/>
          <w:lang w:val="en-GB"/>
        </w:rPr>
        <w:t>Online Payment Acknowledgement towards Bidding Documents fees</w:t>
      </w:r>
      <w:r w:rsidRPr="001F25BC">
        <w:rPr>
          <w:rFonts w:ascii="Book Antiqua" w:hAnsi="Book Antiqua"/>
        </w:rPr>
        <w:t xml:space="preserve"> to enable </w:t>
      </w:r>
      <w:proofErr w:type="gramStart"/>
      <w:r w:rsidRPr="001F25BC">
        <w:rPr>
          <w:rFonts w:ascii="Book Antiqua" w:hAnsi="Book Antiqua"/>
        </w:rPr>
        <w:t>down loading</w:t>
      </w:r>
      <w:proofErr w:type="gramEnd"/>
      <w:r w:rsidRPr="001F25BC">
        <w:rPr>
          <w:rFonts w:ascii="Book Antiqua" w:hAnsi="Book Antiqua"/>
        </w:rPr>
        <w:t xml:space="preserve"> of official copy of bidding documents.  </w:t>
      </w:r>
      <w:r w:rsidRPr="001F25BC">
        <w:rPr>
          <w:rFonts w:ascii="Book Antiqua" w:hAnsi="Book Antiqua"/>
          <w:lang w:val="en-GB"/>
        </w:rPr>
        <w:t xml:space="preserve"> </w:t>
      </w:r>
    </w:p>
    <w:p w14:paraId="4D713735" w14:textId="77777777" w:rsidR="008068FA" w:rsidRPr="001F25BC" w:rsidRDefault="008068FA" w:rsidP="008068FA">
      <w:pPr>
        <w:tabs>
          <w:tab w:val="left" w:pos="1037"/>
        </w:tabs>
        <w:ind w:left="709"/>
        <w:jc w:val="both"/>
        <w:rPr>
          <w:rFonts w:ascii="Book Antiqua" w:hAnsi="Book Antiqua"/>
          <w:lang w:val="en-GB"/>
        </w:rPr>
      </w:pPr>
    </w:p>
    <w:p w14:paraId="0B5FB803" w14:textId="457A4D83" w:rsidR="008068FA" w:rsidRPr="00F6216E" w:rsidRDefault="008068FA" w:rsidP="008068FA">
      <w:pPr>
        <w:ind w:left="990"/>
        <w:jc w:val="both"/>
        <w:rPr>
          <w:rFonts w:ascii="Book Antiqua" w:hAnsi="Book Antiqua"/>
          <w:lang w:val="en-GB"/>
        </w:rPr>
      </w:pPr>
      <w:r w:rsidRPr="001F25BC">
        <w:rPr>
          <w:rFonts w:ascii="Book Antiqua" w:hAnsi="Book Antiqua"/>
          <w:lang w:val="en-GB"/>
        </w:rPr>
        <w:t xml:space="preserve">However, the official Bidding Documents can be downloaded from the portal any time from </w:t>
      </w:r>
      <w:r w:rsidRPr="001F25BC">
        <w:rPr>
          <w:rFonts w:ascii="Book Antiqua" w:hAnsi="Book Antiqua"/>
          <w:b/>
          <w:bCs/>
          <w:color w:val="FF0000"/>
          <w:lang w:val="en-GB"/>
        </w:rPr>
        <w:t xml:space="preserve">20:00 hrs. on </w:t>
      </w:r>
      <w:r w:rsidR="00696C9F">
        <w:rPr>
          <w:rFonts w:ascii="Book Antiqua" w:hAnsi="Book Antiqua"/>
          <w:b/>
          <w:bCs/>
          <w:color w:val="FF0000"/>
        </w:rPr>
        <w:t>15</w:t>
      </w:r>
      <w:r w:rsidR="00D309CB" w:rsidRPr="001F25BC">
        <w:rPr>
          <w:rFonts w:ascii="Book Antiqua" w:hAnsi="Book Antiqua"/>
          <w:b/>
          <w:bCs/>
          <w:color w:val="FF0000"/>
        </w:rPr>
        <w:t>.</w:t>
      </w:r>
      <w:r w:rsidR="00375FC3" w:rsidRPr="001F25BC">
        <w:rPr>
          <w:rFonts w:ascii="Book Antiqua" w:hAnsi="Book Antiqua"/>
          <w:b/>
          <w:bCs/>
          <w:color w:val="FF0000"/>
        </w:rPr>
        <w:t>0</w:t>
      </w:r>
      <w:r w:rsidR="00F32BFA">
        <w:rPr>
          <w:rFonts w:ascii="Book Antiqua" w:hAnsi="Book Antiqua"/>
          <w:b/>
          <w:bCs/>
          <w:color w:val="FF0000"/>
        </w:rPr>
        <w:t>5</w:t>
      </w:r>
      <w:r w:rsidR="0021700A"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b/>
          <w:bCs/>
          <w:color w:val="FF0000"/>
        </w:rPr>
        <w:t xml:space="preserve"> </w:t>
      </w:r>
      <w:r w:rsidRPr="001F25BC">
        <w:rPr>
          <w:rFonts w:ascii="Book Antiqua" w:hAnsi="Book Antiqua"/>
          <w:b/>
          <w:bCs/>
          <w:color w:val="FF0000"/>
          <w:lang w:val="en-GB"/>
        </w:rPr>
        <w:t xml:space="preserve">to 11:00 hrs. on </w:t>
      </w:r>
      <w:r w:rsidR="00696C9F">
        <w:rPr>
          <w:rFonts w:ascii="Book Antiqua" w:hAnsi="Book Antiqua"/>
          <w:b/>
          <w:bCs/>
          <w:color w:val="FF0000"/>
          <w:lang w:val="en-GB"/>
        </w:rPr>
        <w:t>06</w:t>
      </w:r>
      <w:r w:rsidR="00D309CB" w:rsidRPr="001F25BC">
        <w:rPr>
          <w:rFonts w:ascii="Book Antiqua" w:hAnsi="Book Antiqua"/>
          <w:b/>
          <w:bCs/>
          <w:color w:val="FF0000"/>
        </w:rPr>
        <w:t>.</w:t>
      </w:r>
      <w:r w:rsidR="00696C9F">
        <w:rPr>
          <w:rFonts w:ascii="Book Antiqua" w:hAnsi="Book Antiqua"/>
          <w:b/>
          <w:bCs/>
          <w:color w:val="FF0000"/>
        </w:rPr>
        <w:t>06</w:t>
      </w:r>
      <w:r w:rsidR="00D309CB"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w:t>
      </w:r>
      <w:proofErr w:type="gramStart"/>
      <w:r w:rsidRPr="004917FA">
        <w:rPr>
          <w:rFonts w:ascii="Book Antiqua" w:hAnsi="Book Antiqua"/>
          <w:lang w:val="en-GB"/>
        </w:rPr>
        <w:t>above mentioned</w:t>
      </w:r>
      <w:proofErr w:type="gramEnd"/>
      <w:r w:rsidRPr="004917FA">
        <w:rPr>
          <w:rFonts w:ascii="Book Antiqua" w:hAnsi="Book Antiqua"/>
          <w:lang w:val="en-GB"/>
        </w:rPr>
        <w:t xml:space="preserve">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0594B829"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1F25BC"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607BC05A" w:rsidR="009B47A0" w:rsidRPr="001F25BC" w:rsidRDefault="008E35CC" w:rsidP="00E73074">
      <w:pPr>
        <w:ind w:left="990" w:hanging="990"/>
        <w:jc w:val="both"/>
        <w:rPr>
          <w:rFonts w:ascii="Book Antiqua" w:eastAsia="Calibri" w:hAnsi="Book Antiqua" w:cs="Mangal"/>
          <w:spacing w:val="-2"/>
        </w:rPr>
      </w:pPr>
      <w:r w:rsidRPr="001F25BC">
        <w:rPr>
          <w:rFonts w:ascii="Book Antiqua" w:hAnsi="Book Antiqua"/>
          <w:spacing w:val="-2"/>
        </w:rPr>
        <w:t>9</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A0783E">
        <w:rPr>
          <w:rFonts w:ascii="Book Antiqua" w:eastAsia="Calibri" w:hAnsi="Book Antiqua" w:cs="Mangal"/>
          <w:b/>
          <w:bCs/>
          <w:color w:val="FF0000"/>
          <w:lang w:val="en-GB"/>
        </w:rPr>
        <w:t>06</w:t>
      </w:r>
      <w:r w:rsidR="00CE6416" w:rsidRPr="001F25BC">
        <w:rPr>
          <w:rFonts w:ascii="Book Antiqua" w:hAnsi="Book Antiqua"/>
          <w:b/>
          <w:bCs/>
          <w:color w:val="FF0000"/>
        </w:rPr>
        <w:t>.</w:t>
      </w:r>
      <w:r w:rsidR="003A3BC6">
        <w:rPr>
          <w:rFonts w:ascii="Book Antiqua" w:hAnsi="Book Antiqua"/>
          <w:b/>
          <w:bCs/>
          <w:color w:val="FF0000"/>
        </w:rPr>
        <w:t>0</w:t>
      </w:r>
      <w:r w:rsidR="00A0783E">
        <w:rPr>
          <w:rFonts w:ascii="Book Antiqua" w:hAnsi="Book Antiqua"/>
          <w:b/>
          <w:bCs/>
          <w:color w:val="FF0000"/>
        </w:rPr>
        <w:t>6</w:t>
      </w:r>
      <w:r w:rsidR="00CE6416" w:rsidRPr="001F25BC">
        <w:rPr>
          <w:rFonts w:ascii="Book Antiqua" w:hAnsi="Book Antiqua"/>
          <w:b/>
          <w:bCs/>
          <w:color w:val="FF0000"/>
        </w:rPr>
        <w:t>.202</w:t>
      </w:r>
      <w:r w:rsidR="00FE198F" w:rsidRPr="001F25BC">
        <w:rPr>
          <w:rFonts w:ascii="Book Antiqua" w:hAnsi="Book Antiqua"/>
          <w:b/>
          <w:bCs/>
          <w:color w:val="FF0000"/>
        </w:rPr>
        <w:t>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1F25BC" w:rsidRDefault="00495FF4" w:rsidP="00711DD3">
      <w:pPr>
        <w:tabs>
          <w:tab w:val="left" w:pos="1395"/>
        </w:tabs>
        <w:ind w:left="709" w:hanging="709"/>
        <w:jc w:val="both"/>
        <w:rPr>
          <w:rFonts w:ascii="Book Antiqua" w:eastAsia="Calibri" w:hAnsi="Book Antiqua" w:cs="Mangal"/>
          <w:spacing w:val="-2"/>
        </w:rPr>
      </w:pPr>
    </w:p>
    <w:p w14:paraId="37DD47FB" w14:textId="3F2E3809" w:rsidR="00495FF4" w:rsidRPr="001F25BC"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lastRenderedPageBreak/>
        <w:t xml:space="preserve">Hard Copy Part of the Bids must be submitted under </w:t>
      </w:r>
      <w:r w:rsidRPr="001F25BC">
        <w:rPr>
          <w:rFonts w:ascii="Book Antiqua" w:eastAsia="Calibri" w:hAnsi="Book Antiqua" w:cs="Mangal"/>
        </w:rPr>
        <w:t xml:space="preserve">Single Stage Two Envelope Bidding Procedure </w:t>
      </w:r>
      <w:r w:rsidRPr="001F25BC">
        <w:rPr>
          <w:rFonts w:ascii="Book Antiqua" w:eastAsia="Calibri" w:hAnsi="Book Antiqua" w:cs="Mangal"/>
          <w:spacing w:val="-2"/>
        </w:rPr>
        <w:t xml:space="preserve">at the address given in BDS </w:t>
      </w:r>
      <w:r w:rsidR="00974B8A" w:rsidRPr="001F25BC">
        <w:rPr>
          <w:rFonts w:ascii="Book Antiqua" w:eastAsia="Calibri" w:hAnsi="Book Antiqua" w:cs="Mangal"/>
          <w:spacing w:val="-2"/>
        </w:rPr>
        <w:t>on</w:t>
      </w:r>
      <w:r w:rsidR="00E25484" w:rsidRPr="001F25BC">
        <w:rPr>
          <w:rFonts w:ascii="Book Antiqua" w:eastAsia="Calibri" w:hAnsi="Book Antiqua" w:cs="Mangal"/>
          <w:spacing w:val="-2"/>
        </w:rPr>
        <w:t xml:space="preserve"> or before </w:t>
      </w:r>
      <w:r w:rsidR="00E25484" w:rsidRPr="001F25BC">
        <w:rPr>
          <w:rFonts w:ascii="Book Antiqua" w:eastAsia="Calibri" w:hAnsi="Book Antiqua" w:cs="Mangal"/>
          <w:b/>
          <w:color w:val="FF0000"/>
          <w:spacing w:val="-2"/>
        </w:rPr>
        <w:t>1</w:t>
      </w:r>
      <w:r w:rsidR="00B370BD" w:rsidRPr="001F25BC">
        <w:rPr>
          <w:rFonts w:ascii="Book Antiqua" w:eastAsia="Calibri" w:hAnsi="Book Antiqua" w:cs="Mangal"/>
          <w:b/>
          <w:color w:val="FF0000"/>
          <w:spacing w:val="-2"/>
        </w:rPr>
        <w:t>1</w:t>
      </w:r>
      <w:r w:rsidRPr="001F25BC">
        <w:rPr>
          <w:rFonts w:ascii="Book Antiqua" w:eastAsia="Calibri" w:hAnsi="Book Antiqua" w:cs="Mangal"/>
          <w:b/>
          <w:color w:val="FF0000"/>
          <w:spacing w:val="-2"/>
        </w:rPr>
        <w:t>:00</w:t>
      </w:r>
      <w:r w:rsidRPr="001F25BC">
        <w:rPr>
          <w:rFonts w:ascii="Book Antiqua" w:eastAsia="Calibri" w:hAnsi="Book Antiqua" w:cs="Mangal"/>
          <w:b/>
          <w:color w:val="FF0000"/>
          <w:lang w:val="en-GB"/>
        </w:rPr>
        <w:t xml:space="preserve"> hours</w:t>
      </w:r>
      <w:r w:rsidRPr="001F25BC">
        <w:rPr>
          <w:rFonts w:ascii="Book Antiqua" w:eastAsia="Calibri" w:hAnsi="Book Antiqua" w:cs="Mangal"/>
          <w:lang w:val="en-GB"/>
        </w:rPr>
        <w:t xml:space="preserve"> on </w:t>
      </w:r>
      <w:r w:rsidR="009974A9">
        <w:rPr>
          <w:rFonts w:ascii="Book Antiqua" w:hAnsi="Book Antiqua"/>
          <w:b/>
          <w:bCs/>
          <w:color w:val="FF0000"/>
        </w:rPr>
        <w:t>10</w:t>
      </w:r>
      <w:r w:rsidR="00CE6416" w:rsidRPr="001F25BC">
        <w:rPr>
          <w:rFonts w:ascii="Book Antiqua" w:hAnsi="Book Antiqua"/>
          <w:b/>
          <w:bCs/>
          <w:color w:val="FF0000"/>
        </w:rPr>
        <w:t>.</w:t>
      </w:r>
      <w:r w:rsidR="00FE198F" w:rsidRPr="001F25BC">
        <w:rPr>
          <w:rFonts w:ascii="Book Antiqua" w:hAnsi="Book Antiqua"/>
          <w:b/>
          <w:bCs/>
          <w:color w:val="FF0000"/>
        </w:rPr>
        <w:t>0</w:t>
      </w:r>
      <w:r w:rsidR="009974A9">
        <w:rPr>
          <w:rFonts w:ascii="Book Antiqua" w:hAnsi="Book Antiqua"/>
          <w:b/>
          <w:bCs/>
          <w:color w:val="FF0000"/>
        </w:rPr>
        <w:t>6</w:t>
      </w:r>
      <w:r w:rsidR="00CE6416" w:rsidRPr="001F25BC">
        <w:rPr>
          <w:rFonts w:ascii="Book Antiqua" w:hAnsi="Book Antiqua"/>
          <w:b/>
          <w:bCs/>
          <w:color w:val="FF0000"/>
        </w:rPr>
        <w:t>.202</w:t>
      </w:r>
      <w:r w:rsidR="00FE198F" w:rsidRPr="001F25BC">
        <w:rPr>
          <w:rFonts w:ascii="Book Antiqua" w:hAnsi="Book Antiqua"/>
          <w:b/>
          <w:bCs/>
          <w:color w:val="FF0000"/>
        </w:rPr>
        <w:t>5</w:t>
      </w:r>
      <w:r w:rsidRPr="001F25BC">
        <w:rPr>
          <w:rFonts w:ascii="Book Antiqua" w:hAnsi="Book Antiqua"/>
          <w:b/>
          <w:bCs/>
          <w:color w:val="0000FF"/>
        </w:rPr>
        <w:t>.</w:t>
      </w:r>
      <w:r w:rsidR="00CE6416" w:rsidRPr="001F25BC">
        <w:rPr>
          <w:rFonts w:ascii="Book Antiqua" w:hAnsi="Book Antiqua"/>
          <w:b/>
          <w:bCs/>
          <w:color w:val="0000FF"/>
        </w:rPr>
        <w:t xml:space="preserve"> </w:t>
      </w:r>
      <w:r w:rsidR="00E506FE" w:rsidRPr="001F25BC">
        <w:rPr>
          <w:rFonts w:ascii="Book Antiqua" w:eastAsia="Calibri" w:hAnsi="Book Antiqua" w:cs="Mangal"/>
          <w:spacing w:val="-2"/>
        </w:rPr>
        <w:t xml:space="preserve">In case Hard copy part of the bid is not received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xml:space="preserve"> till the deadline for submission of the same prescribed by the </w:t>
      </w:r>
      <w:r w:rsidR="004B1105" w:rsidRPr="001F25BC">
        <w:rPr>
          <w:rFonts w:ascii="Book Antiqua" w:eastAsia="Calibri" w:hAnsi="Book Antiqua" w:cs="Mangal"/>
          <w:spacing w:val="-2"/>
        </w:rPr>
        <w:t>Employer</w:t>
      </w:r>
      <w:r w:rsidR="00E506FE" w:rsidRPr="001F25BC">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1F25BC">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1F25BC" w:rsidRDefault="00495FF4" w:rsidP="00711DD3">
      <w:pPr>
        <w:ind w:left="709" w:hanging="709"/>
        <w:jc w:val="both"/>
        <w:rPr>
          <w:rFonts w:ascii="Book Antiqua" w:eastAsia="Calibri" w:hAnsi="Book Antiqua" w:cs="Mangal"/>
          <w:spacing w:val="-2"/>
        </w:rPr>
      </w:pPr>
    </w:p>
    <w:p w14:paraId="2BFE3FD2" w14:textId="4C0BFE73" w:rsidR="00495FF4" w:rsidRPr="00A5229D" w:rsidRDefault="00495FF4" w:rsidP="00E73074">
      <w:pPr>
        <w:ind w:left="990"/>
        <w:jc w:val="both"/>
        <w:rPr>
          <w:rFonts w:ascii="Book Antiqua" w:eastAsia="Calibri" w:hAnsi="Book Antiqua" w:cs="Mangal"/>
          <w:spacing w:val="-2"/>
        </w:rPr>
      </w:pPr>
      <w:proofErr w:type="gramStart"/>
      <w:r w:rsidRPr="001F25BC">
        <w:rPr>
          <w:rFonts w:ascii="Book Antiqua" w:eastAsia="Calibri" w:hAnsi="Book Antiqua" w:cs="Mangal"/>
          <w:spacing w:val="-2"/>
        </w:rPr>
        <w:t>First</w:t>
      </w:r>
      <w:proofErr w:type="gramEnd"/>
      <w:r w:rsidRPr="001F25BC">
        <w:rPr>
          <w:rFonts w:ascii="Book Antiqua" w:eastAsia="Calibri" w:hAnsi="Book Antiqua" w:cs="Mangal"/>
          <w:spacing w:val="-2"/>
        </w:rPr>
        <w:t xml:space="preserve"> </w:t>
      </w:r>
      <w:proofErr w:type="gramStart"/>
      <w:r w:rsidRPr="001F25BC">
        <w:rPr>
          <w:rFonts w:ascii="Book Antiqua" w:eastAsia="Calibri" w:hAnsi="Book Antiqua" w:cs="Mangal"/>
          <w:spacing w:val="-2"/>
        </w:rPr>
        <w:t>Envelope</w:t>
      </w:r>
      <w:proofErr w:type="gramEnd"/>
      <w:r w:rsidRPr="001F25BC">
        <w:rPr>
          <w:rFonts w:ascii="Book Antiqua" w:eastAsia="Calibri" w:hAnsi="Book Antiqua" w:cs="Mangal"/>
          <w:spacing w:val="-2"/>
        </w:rPr>
        <w:t xml:space="preserve"> i.e. Techno-Commercial Part shall be opened on </w:t>
      </w:r>
      <w:r w:rsidR="009974A9" w:rsidRPr="00DC5BD8">
        <w:rPr>
          <w:rFonts w:ascii="Book Antiqua" w:eastAsia="Calibri" w:hAnsi="Book Antiqua" w:cs="Mangal"/>
          <w:b/>
          <w:bCs/>
          <w:color w:val="FF0000"/>
          <w:spacing w:val="-2"/>
        </w:rPr>
        <w:t>10</w:t>
      </w:r>
      <w:r w:rsidR="00CE6416" w:rsidRPr="00DC5BD8">
        <w:rPr>
          <w:rFonts w:ascii="Book Antiqua" w:hAnsi="Book Antiqua"/>
          <w:b/>
          <w:bCs/>
          <w:color w:val="FF0000"/>
        </w:rPr>
        <w:t>.</w:t>
      </w:r>
      <w:r w:rsidR="00FE198F" w:rsidRPr="00DC5BD8">
        <w:rPr>
          <w:rFonts w:ascii="Book Antiqua" w:hAnsi="Book Antiqua"/>
          <w:b/>
          <w:bCs/>
          <w:color w:val="FF0000"/>
        </w:rPr>
        <w:t>0</w:t>
      </w:r>
      <w:r w:rsidR="009974A9" w:rsidRPr="00DC5BD8">
        <w:rPr>
          <w:rFonts w:ascii="Book Antiqua" w:hAnsi="Book Antiqua"/>
          <w:b/>
          <w:bCs/>
          <w:color w:val="FF0000"/>
        </w:rPr>
        <w:t>6</w:t>
      </w:r>
      <w:r w:rsidR="00CE6416" w:rsidRPr="00DC5BD8">
        <w:rPr>
          <w:rFonts w:ascii="Book Antiqua" w:hAnsi="Book Antiqua"/>
          <w:b/>
          <w:bCs/>
          <w:color w:val="FF0000"/>
        </w:rPr>
        <w:t>.202</w:t>
      </w:r>
      <w:r w:rsidR="00FE198F" w:rsidRPr="00DC5BD8">
        <w:rPr>
          <w:rFonts w:ascii="Book Antiqua" w:hAnsi="Book Antiqua"/>
          <w:b/>
          <w:bCs/>
          <w:color w:val="FF0000"/>
        </w:rPr>
        <w:t>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726208" w:rsidRDefault="00154C33" w:rsidP="00162217">
      <w:pPr>
        <w:ind w:left="709"/>
        <w:jc w:val="both"/>
        <w:rPr>
          <w:rFonts w:ascii="Book Antiqua" w:eastAsia="Calibri" w:hAnsi="Book Antiqua" w:cs="Mangal"/>
          <w:spacing w:val="-2"/>
        </w:rPr>
      </w:pPr>
    </w:p>
    <w:p w14:paraId="4C1E5FD1" w14:textId="59021C7B" w:rsidR="00777343" w:rsidRPr="00726208" w:rsidRDefault="00E32E19" w:rsidP="00777343">
      <w:pPr>
        <w:ind w:left="990"/>
        <w:jc w:val="both"/>
        <w:rPr>
          <w:rFonts w:ascii="Book Antiqua" w:hAnsi="Book Antiqua"/>
          <w:b/>
          <w:bCs/>
          <w:spacing w:val="-2"/>
        </w:rPr>
      </w:pPr>
      <w:r w:rsidRPr="00726208">
        <w:rPr>
          <w:rFonts w:ascii="Book Antiqua" w:hAnsi="Book Antiqua"/>
          <w:spacing w:val="-2"/>
        </w:rPr>
        <w:t xml:space="preserve">All bids must be accompanied by a bid security of </w:t>
      </w:r>
      <w:r w:rsidRPr="00726208">
        <w:rPr>
          <w:rFonts w:ascii="Book Antiqua" w:hAnsi="Book Antiqua"/>
          <w:b/>
          <w:color w:val="FF0000"/>
          <w:spacing w:val="-2"/>
        </w:rPr>
        <w:t>Rs.</w:t>
      </w:r>
      <w:r w:rsidR="00C77102" w:rsidRPr="00726208">
        <w:rPr>
          <w:rFonts w:ascii="Book Antiqua" w:hAnsi="Book Antiqua"/>
          <w:b/>
          <w:color w:val="FF0000"/>
          <w:spacing w:val="-2"/>
        </w:rPr>
        <w:t xml:space="preserve"> </w:t>
      </w:r>
      <w:r w:rsidR="00D937B3">
        <w:rPr>
          <w:rFonts w:ascii="Book Antiqua" w:hAnsi="Book Antiqua"/>
          <w:b/>
          <w:color w:val="FF0000"/>
          <w:spacing w:val="-2"/>
        </w:rPr>
        <w:t>89</w:t>
      </w:r>
      <w:r w:rsidR="00CB6DC4" w:rsidRPr="00726208">
        <w:rPr>
          <w:rFonts w:ascii="Book Antiqua" w:hAnsi="Book Antiqua"/>
          <w:b/>
          <w:color w:val="FF0000"/>
          <w:spacing w:val="-2"/>
        </w:rPr>
        <w:t>,000</w:t>
      </w:r>
      <w:r w:rsidR="00C77102" w:rsidRPr="00726208">
        <w:rPr>
          <w:rFonts w:ascii="Book Antiqua" w:hAnsi="Book Antiqua"/>
          <w:b/>
          <w:bCs/>
          <w:color w:val="FF0000"/>
        </w:rPr>
        <w:t>/-</w:t>
      </w:r>
      <w:r w:rsidR="00777343" w:rsidRPr="00726208">
        <w:rPr>
          <w:rFonts w:ascii="Book Antiqua" w:hAnsi="Book Antiqua"/>
          <w:b/>
          <w:spacing w:val="-2"/>
        </w:rPr>
        <w:t xml:space="preserve">. </w:t>
      </w:r>
    </w:p>
    <w:p w14:paraId="444EC3BF" w14:textId="77777777" w:rsidR="006640D1" w:rsidRPr="00726208" w:rsidRDefault="006640D1" w:rsidP="00E73074">
      <w:pPr>
        <w:ind w:left="990"/>
        <w:jc w:val="both"/>
        <w:rPr>
          <w:rFonts w:ascii="Book Antiqua" w:hAnsi="Book Antiqua"/>
          <w:b/>
          <w:bCs/>
          <w:color w:val="FF0000"/>
        </w:rPr>
      </w:pPr>
    </w:p>
    <w:p w14:paraId="1CB842AB" w14:textId="55035BEB" w:rsidR="00735C75" w:rsidRPr="00894954" w:rsidRDefault="00093449" w:rsidP="00E73074">
      <w:pPr>
        <w:ind w:left="990"/>
        <w:jc w:val="both"/>
        <w:rPr>
          <w:rFonts w:ascii="Book Antiqua" w:hAnsi="Book Antiqua"/>
          <w:spacing w:val="-2"/>
        </w:rPr>
      </w:pPr>
      <w:r w:rsidRPr="00726208">
        <w:rPr>
          <w:rFonts w:ascii="Book Antiqua" w:hAnsi="Book Antiqua"/>
          <w:spacing w:val="-2"/>
        </w:rPr>
        <w:t>Bid Security, Power of Attorney</w:t>
      </w:r>
      <w:r w:rsidR="0078050B" w:rsidRPr="00726208">
        <w:rPr>
          <w:rFonts w:ascii="Book Antiqua" w:hAnsi="Book Antiqua"/>
          <w:spacing w:val="-2"/>
        </w:rPr>
        <w:t xml:space="preserve">, </w:t>
      </w:r>
      <w:r w:rsidR="003E558B" w:rsidRPr="00726208">
        <w:rPr>
          <w:rFonts w:ascii="Book Antiqua" w:hAnsi="Book Antiqua"/>
          <w:spacing w:val="-2"/>
        </w:rPr>
        <w:t>Integrity</w:t>
      </w:r>
      <w:r w:rsidR="0078050B" w:rsidRPr="00726208">
        <w:rPr>
          <w:rFonts w:ascii="Book Antiqua" w:hAnsi="Book Antiqua"/>
          <w:spacing w:val="-2"/>
        </w:rPr>
        <w:t xml:space="preserve"> Pact</w:t>
      </w:r>
      <w:r w:rsidR="007876BA" w:rsidRPr="00726208">
        <w:rPr>
          <w:rFonts w:ascii="Book Antiqua" w:hAnsi="Book Antiqua"/>
          <w:spacing w:val="-2"/>
        </w:rPr>
        <w:t xml:space="preserve"> </w:t>
      </w:r>
      <w:r w:rsidRPr="00726208">
        <w:rPr>
          <w:rFonts w:ascii="Book Antiqua" w:hAnsi="Book Antiqua"/>
          <w:spacing w:val="-2"/>
        </w:rPr>
        <w:t xml:space="preserve">and </w:t>
      </w:r>
      <w:r w:rsidR="00D730B2" w:rsidRPr="00726208">
        <w:rPr>
          <w:rFonts w:ascii="Book Antiqua" w:hAnsi="Book Antiqua"/>
          <w:spacing w:val="-2"/>
        </w:rPr>
        <w:t xml:space="preserve">Affidavit of Self-certification regarding Minimum Local Content duly signed and stamped on each page </w:t>
      </w:r>
      <w:r w:rsidR="00735C75" w:rsidRPr="00726208">
        <w:rPr>
          <w:rFonts w:ascii="Book Antiqua" w:hAnsi="Book Antiqua"/>
          <w:spacing w:val="-2"/>
        </w:rPr>
        <w:t xml:space="preserve">must be submitted in physical form at the address given at para 11.0 below </w:t>
      </w:r>
      <w:r w:rsidR="00974B8A" w:rsidRPr="00726208">
        <w:rPr>
          <w:rFonts w:ascii="Book Antiqua" w:hAnsi="Book Antiqua"/>
          <w:spacing w:val="-2"/>
        </w:rPr>
        <w:t>on</w:t>
      </w:r>
      <w:r w:rsidR="00735C75" w:rsidRPr="00726208">
        <w:rPr>
          <w:rFonts w:ascii="Book Antiqua" w:hAnsi="Book Antiqua"/>
          <w:spacing w:val="-2"/>
        </w:rPr>
        <w:t xml:space="preserve"> or before </w:t>
      </w:r>
      <w:r w:rsidR="00E25484" w:rsidRPr="00726208">
        <w:rPr>
          <w:rFonts w:ascii="Book Antiqua" w:hAnsi="Book Antiqua"/>
          <w:b/>
          <w:bCs/>
          <w:color w:val="FF0000"/>
        </w:rPr>
        <w:t>1</w:t>
      </w:r>
      <w:r w:rsidR="00B370BD" w:rsidRPr="00726208">
        <w:rPr>
          <w:rFonts w:ascii="Book Antiqua" w:hAnsi="Book Antiqua"/>
          <w:b/>
          <w:bCs/>
          <w:color w:val="FF0000"/>
        </w:rPr>
        <w:t>1</w:t>
      </w:r>
      <w:r w:rsidR="001B1C30" w:rsidRPr="00726208">
        <w:rPr>
          <w:rFonts w:ascii="Book Antiqua" w:hAnsi="Book Antiqua"/>
          <w:b/>
          <w:bCs/>
          <w:color w:val="FF0000"/>
        </w:rPr>
        <w:t>:</w:t>
      </w:r>
      <w:r w:rsidR="00735C75" w:rsidRPr="00726208">
        <w:rPr>
          <w:rFonts w:ascii="Book Antiqua" w:hAnsi="Book Antiqua"/>
          <w:b/>
          <w:bCs/>
          <w:color w:val="FF0000"/>
        </w:rPr>
        <w:t xml:space="preserve">00 </w:t>
      </w:r>
      <w:proofErr w:type="spellStart"/>
      <w:r w:rsidR="00735C75" w:rsidRPr="00726208">
        <w:rPr>
          <w:rFonts w:ascii="Book Antiqua" w:hAnsi="Book Antiqua"/>
          <w:b/>
          <w:bCs/>
          <w:color w:val="FF0000"/>
        </w:rPr>
        <w:t>hrs</w:t>
      </w:r>
      <w:proofErr w:type="spellEnd"/>
      <w:r w:rsidR="00735C75" w:rsidRPr="00726208">
        <w:rPr>
          <w:rFonts w:ascii="Book Antiqua" w:hAnsi="Book Antiqua"/>
          <w:spacing w:val="-2"/>
        </w:rPr>
        <w:t xml:space="preserve"> on </w:t>
      </w:r>
      <w:r w:rsidR="009974A9">
        <w:rPr>
          <w:rFonts w:ascii="Book Antiqua" w:hAnsi="Book Antiqua"/>
          <w:b/>
          <w:bCs/>
          <w:color w:val="FF0000"/>
        </w:rPr>
        <w:t>10</w:t>
      </w:r>
      <w:r w:rsidR="0076374C" w:rsidRPr="00726208">
        <w:rPr>
          <w:rFonts w:ascii="Book Antiqua" w:hAnsi="Book Antiqua"/>
          <w:b/>
          <w:bCs/>
          <w:color w:val="FF0000"/>
        </w:rPr>
        <w:t>.</w:t>
      </w:r>
      <w:r w:rsidR="003A3BC6">
        <w:rPr>
          <w:rFonts w:ascii="Book Antiqua" w:hAnsi="Book Antiqua"/>
          <w:b/>
          <w:bCs/>
          <w:color w:val="FF0000"/>
        </w:rPr>
        <w:t>0</w:t>
      </w:r>
      <w:r w:rsidR="009974A9">
        <w:rPr>
          <w:rFonts w:ascii="Book Antiqua" w:hAnsi="Book Antiqua"/>
          <w:b/>
          <w:bCs/>
          <w:color w:val="FF0000"/>
        </w:rPr>
        <w:t>6</w:t>
      </w:r>
      <w:r w:rsidR="00894954" w:rsidRPr="00726208">
        <w:rPr>
          <w:rFonts w:ascii="Book Antiqua" w:hAnsi="Book Antiqua"/>
          <w:b/>
          <w:bCs/>
          <w:color w:val="FF0000"/>
        </w:rPr>
        <w:t>.202</w:t>
      </w:r>
      <w:r w:rsidR="00774A47" w:rsidRPr="00726208">
        <w:rPr>
          <w:rFonts w:ascii="Book Antiqua" w:hAnsi="Book Antiqua"/>
          <w:b/>
          <w:bCs/>
          <w:color w:val="FF0000"/>
        </w:rPr>
        <w:t>5</w:t>
      </w:r>
      <w:r w:rsidR="00735C75" w:rsidRPr="00726208">
        <w:rPr>
          <w:rFonts w:ascii="Book Antiqua" w:hAnsi="Book Antiqua"/>
          <w:b/>
          <w:bCs/>
          <w:color w:val="0000FF"/>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t>
      </w:r>
      <w:proofErr w:type="gramStart"/>
      <w:r w:rsidRPr="00777261">
        <w:rPr>
          <w:rFonts w:ascii="Book Antiqua" w:hAnsi="Book Antiqua"/>
          <w:bCs/>
          <w:iCs/>
          <w:lang w:val="en-GB"/>
        </w:rPr>
        <w:t xml:space="preserve">with </w:t>
      </w:r>
      <w:r w:rsidRPr="00777261">
        <w:rPr>
          <w:rFonts w:ascii="Book Antiqua" w:hAnsi="Book Antiqua"/>
          <w:spacing w:val="-2"/>
        </w:rPr>
        <w:t>regard</w:t>
      </w:r>
      <w:r w:rsidRPr="00777261">
        <w:rPr>
          <w:rFonts w:ascii="Book Antiqua" w:hAnsi="Book Antiqua"/>
          <w:bCs/>
          <w:iCs/>
          <w:lang w:val="en-GB"/>
        </w:rPr>
        <w:t xml:space="preserve"> to</w:t>
      </w:r>
      <w:proofErr w:type="gramEnd"/>
      <w:r w:rsidRPr="00777261">
        <w:rPr>
          <w:rFonts w:ascii="Book Antiqua" w:hAnsi="Book Antiqua"/>
          <w:bCs/>
          <w:iCs/>
          <w:lang w:val="en-GB"/>
        </w:rPr>
        <w:t xml:space="preserve"> the above shall be </w:t>
      </w:r>
      <w:proofErr w:type="gramStart"/>
      <w:r w:rsidRPr="00777261">
        <w:rPr>
          <w:rFonts w:ascii="Book Antiqua" w:hAnsi="Book Antiqua"/>
          <w:bCs/>
          <w:iCs/>
          <w:lang w:val="en-GB"/>
        </w:rPr>
        <w:t>to</w:t>
      </w:r>
      <w:proofErr w:type="gramEnd"/>
      <w:r w:rsidRPr="00777261">
        <w:rPr>
          <w:rFonts w:ascii="Book Antiqua" w:hAnsi="Book Antiqua"/>
          <w:bCs/>
          <w:iCs/>
          <w:lang w:val="en-GB"/>
        </w:rPr>
        <w:t xml:space="preserve"> the following address.</w:t>
      </w:r>
    </w:p>
    <w:p w14:paraId="7F9CAC4D" w14:textId="77777777" w:rsidR="001569B2" w:rsidRDefault="001569B2" w:rsidP="008C18B9">
      <w:pPr>
        <w:ind w:left="990" w:hanging="990"/>
        <w:jc w:val="both"/>
        <w:rPr>
          <w:rFonts w:ascii="Book Antiqua" w:hAnsi="Book Antiqua"/>
          <w:bCs/>
          <w:iCs/>
          <w:lang w:val="en-GB"/>
        </w:rPr>
      </w:pPr>
    </w:p>
    <w:p w14:paraId="241DFF77" w14:textId="77777777" w:rsidR="001569B2" w:rsidRDefault="001569B2" w:rsidP="008C18B9">
      <w:pPr>
        <w:ind w:left="990" w:hanging="990"/>
        <w:jc w:val="both"/>
        <w:rPr>
          <w:rFonts w:ascii="Book Antiqua" w:hAnsi="Book Antiqua"/>
          <w:bCs/>
          <w:iCs/>
          <w:lang w:val="en-GB"/>
        </w:rPr>
      </w:pPr>
    </w:p>
    <w:p w14:paraId="42926A25" w14:textId="77777777" w:rsidR="001569B2" w:rsidRPr="00777261" w:rsidRDefault="001569B2" w:rsidP="008C18B9">
      <w:pPr>
        <w:ind w:left="990" w:hanging="990"/>
        <w:jc w:val="both"/>
        <w:rPr>
          <w:rFonts w:ascii="Book Antiqua" w:hAnsi="Book Antiqua"/>
          <w:bCs/>
          <w:iCs/>
          <w:lang w:val="en-GB"/>
        </w:rPr>
      </w:pP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lastRenderedPageBreak/>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3"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4"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5"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16"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4B98" w14:textId="77777777" w:rsidR="008D1233" w:rsidRDefault="008D1233">
      <w:r>
        <w:separator/>
      </w:r>
    </w:p>
  </w:endnote>
  <w:endnote w:type="continuationSeparator" w:id="0">
    <w:p w14:paraId="28565733" w14:textId="77777777" w:rsidR="008D1233" w:rsidRDefault="008D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C1B6" w14:textId="77777777" w:rsidR="008D1233" w:rsidRDefault="008D1233">
      <w:r>
        <w:separator/>
      </w:r>
    </w:p>
  </w:footnote>
  <w:footnote w:type="continuationSeparator" w:id="0">
    <w:p w14:paraId="3CFB72D9" w14:textId="77777777" w:rsidR="008D1233" w:rsidRDefault="008D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511F6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17CAD2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2DAAB0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5AE710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21B81D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9"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0"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4"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3"/>
  </w:num>
  <w:num w:numId="3" w16cid:durableId="362098106">
    <w:abstractNumId w:val="7"/>
  </w:num>
  <w:num w:numId="4" w16cid:durableId="1911184949">
    <w:abstractNumId w:val="8"/>
  </w:num>
  <w:num w:numId="5" w16cid:durableId="1809399790">
    <w:abstractNumId w:val="4"/>
  </w:num>
  <w:num w:numId="6" w16cid:durableId="10955763">
    <w:abstractNumId w:val="19"/>
  </w:num>
  <w:num w:numId="7" w16cid:durableId="1587694172">
    <w:abstractNumId w:val="15"/>
  </w:num>
  <w:num w:numId="8" w16cid:durableId="173539649">
    <w:abstractNumId w:val="22"/>
  </w:num>
  <w:num w:numId="9" w16cid:durableId="166558551">
    <w:abstractNumId w:val="29"/>
  </w:num>
  <w:num w:numId="10" w16cid:durableId="668756704">
    <w:abstractNumId w:val="21"/>
  </w:num>
  <w:num w:numId="11" w16cid:durableId="535433183">
    <w:abstractNumId w:val="30"/>
  </w:num>
  <w:num w:numId="12" w16cid:durableId="900093096">
    <w:abstractNumId w:val="26"/>
  </w:num>
  <w:num w:numId="13" w16cid:durableId="1895048050">
    <w:abstractNumId w:val="34"/>
  </w:num>
  <w:num w:numId="14" w16cid:durableId="2048602037">
    <w:abstractNumId w:val="10"/>
  </w:num>
  <w:num w:numId="15" w16cid:durableId="2009668512">
    <w:abstractNumId w:val="28"/>
  </w:num>
  <w:num w:numId="16" w16cid:durableId="446050777">
    <w:abstractNumId w:val="18"/>
  </w:num>
  <w:num w:numId="17" w16cid:durableId="320081192">
    <w:abstractNumId w:val="6"/>
  </w:num>
  <w:num w:numId="18" w16cid:durableId="1454591475">
    <w:abstractNumId w:val="25"/>
  </w:num>
  <w:num w:numId="19" w16cid:durableId="148257907">
    <w:abstractNumId w:val="16"/>
  </w:num>
  <w:num w:numId="20" w16cid:durableId="438181753">
    <w:abstractNumId w:val="11"/>
  </w:num>
  <w:num w:numId="21" w16cid:durableId="1065223300">
    <w:abstractNumId w:val="32"/>
  </w:num>
  <w:num w:numId="22" w16cid:durableId="1308239950">
    <w:abstractNumId w:val="27"/>
  </w:num>
  <w:num w:numId="23" w16cid:durableId="1422524591">
    <w:abstractNumId w:val="33"/>
  </w:num>
  <w:num w:numId="24" w16cid:durableId="1508595046">
    <w:abstractNumId w:val="35"/>
  </w:num>
  <w:num w:numId="25" w16cid:durableId="1187906042">
    <w:abstractNumId w:val="2"/>
  </w:num>
  <w:num w:numId="26" w16cid:durableId="1521815952">
    <w:abstractNumId w:val="5"/>
  </w:num>
  <w:num w:numId="27" w16cid:durableId="1035541629">
    <w:abstractNumId w:val="24"/>
  </w:num>
  <w:num w:numId="28" w16cid:durableId="1726025980">
    <w:abstractNumId w:val="23"/>
  </w:num>
  <w:num w:numId="29" w16cid:durableId="1307012555">
    <w:abstractNumId w:val="12"/>
  </w:num>
  <w:num w:numId="30" w16cid:durableId="1420369218">
    <w:abstractNumId w:val="20"/>
  </w:num>
  <w:num w:numId="31" w16cid:durableId="890730801">
    <w:abstractNumId w:val="31"/>
  </w:num>
  <w:num w:numId="32" w16cid:durableId="1411149488">
    <w:abstractNumId w:val="17"/>
  </w:num>
  <w:num w:numId="33" w16cid:durableId="908610912">
    <w:abstractNumId w:val="0"/>
  </w:num>
  <w:num w:numId="34" w16cid:durableId="689648451">
    <w:abstractNumId w:val="9"/>
  </w:num>
  <w:num w:numId="35" w16cid:durableId="1600136583">
    <w:abstractNumId w:val="13"/>
  </w:num>
  <w:num w:numId="36" w16cid:durableId="67754244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1D"/>
    <w:rsid w:val="0000525C"/>
    <w:rsid w:val="00006A94"/>
    <w:rsid w:val="00010C12"/>
    <w:rsid w:val="000117DC"/>
    <w:rsid w:val="00011822"/>
    <w:rsid w:val="000118B2"/>
    <w:rsid w:val="00011DCE"/>
    <w:rsid w:val="00012D33"/>
    <w:rsid w:val="00013617"/>
    <w:rsid w:val="00014D2B"/>
    <w:rsid w:val="00014E79"/>
    <w:rsid w:val="00014EC1"/>
    <w:rsid w:val="000159EA"/>
    <w:rsid w:val="00021246"/>
    <w:rsid w:val="000213A9"/>
    <w:rsid w:val="00021E50"/>
    <w:rsid w:val="000230D4"/>
    <w:rsid w:val="00023BC8"/>
    <w:rsid w:val="000242B0"/>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440"/>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65E"/>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83C"/>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69B2"/>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3FBA"/>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1DED"/>
    <w:rsid w:val="00223A03"/>
    <w:rsid w:val="002257F1"/>
    <w:rsid w:val="00227546"/>
    <w:rsid w:val="0022758F"/>
    <w:rsid w:val="0022763D"/>
    <w:rsid w:val="0023045C"/>
    <w:rsid w:val="0023189F"/>
    <w:rsid w:val="00233F0D"/>
    <w:rsid w:val="00234EA5"/>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03FD"/>
    <w:rsid w:val="002A19E8"/>
    <w:rsid w:val="002A301F"/>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1E47"/>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B5D"/>
    <w:rsid w:val="00384ED4"/>
    <w:rsid w:val="0038696B"/>
    <w:rsid w:val="00387DD6"/>
    <w:rsid w:val="00391763"/>
    <w:rsid w:val="00391F4B"/>
    <w:rsid w:val="00392832"/>
    <w:rsid w:val="003929AC"/>
    <w:rsid w:val="0039386D"/>
    <w:rsid w:val="00394021"/>
    <w:rsid w:val="00394280"/>
    <w:rsid w:val="0039491C"/>
    <w:rsid w:val="003961FA"/>
    <w:rsid w:val="00396E20"/>
    <w:rsid w:val="003A0278"/>
    <w:rsid w:val="003A1CC3"/>
    <w:rsid w:val="003A26E6"/>
    <w:rsid w:val="003A2B30"/>
    <w:rsid w:val="003A2B53"/>
    <w:rsid w:val="003A3774"/>
    <w:rsid w:val="003A3BC6"/>
    <w:rsid w:val="003A4AD7"/>
    <w:rsid w:val="003A5A4D"/>
    <w:rsid w:val="003A5D98"/>
    <w:rsid w:val="003A6335"/>
    <w:rsid w:val="003A68B2"/>
    <w:rsid w:val="003A76DF"/>
    <w:rsid w:val="003B00AD"/>
    <w:rsid w:val="003B08FF"/>
    <w:rsid w:val="003B1FFD"/>
    <w:rsid w:val="003B23C7"/>
    <w:rsid w:val="003B2AA4"/>
    <w:rsid w:val="003B39F7"/>
    <w:rsid w:val="003B4A15"/>
    <w:rsid w:val="003B50E8"/>
    <w:rsid w:val="003B58D1"/>
    <w:rsid w:val="003B6394"/>
    <w:rsid w:val="003B6B0E"/>
    <w:rsid w:val="003B6CB5"/>
    <w:rsid w:val="003C0673"/>
    <w:rsid w:val="003C126C"/>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47CE0"/>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999"/>
    <w:rsid w:val="004D4B98"/>
    <w:rsid w:val="004D53BC"/>
    <w:rsid w:val="004D709E"/>
    <w:rsid w:val="004D7923"/>
    <w:rsid w:val="004D7C9A"/>
    <w:rsid w:val="004D7DBE"/>
    <w:rsid w:val="004E0B41"/>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319"/>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3F42"/>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E77C3"/>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6BF7"/>
    <w:rsid w:val="0063741C"/>
    <w:rsid w:val="00637752"/>
    <w:rsid w:val="006402D0"/>
    <w:rsid w:val="00640484"/>
    <w:rsid w:val="00640578"/>
    <w:rsid w:val="00642421"/>
    <w:rsid w:val="00642C7B"/>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96C9F"/>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5998"/>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141E"/>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3A1D"/>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1233"/>
    <w:rsid w:val="008D2542"/>
    <w:rsid w:val="008D2DBF"/>
    <w:rsid w:val="008D2E23"/>
    <w:rsid w:val="008D4D69"/>
    <w:rsid w:val="008D5FDA"/>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5DC3"/>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445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76B04"/>
    <w:rsid w:val="009804D7"/>
    <w:rsid w:val="0098086C"/>
    <w:rsid w:val="00981D82"/>
    <w:rsid w:val="00982344"/>
    <w:rsid w:val="00982BA4"/>
    <w:rsid w:val="00983A40"/>
    <w:rsid w:val="009850D0"/>
    <w:rsid w:val="009852C0"/>
    <w:rsid w:val="009856DD"/>
    <w:rsid w:val="00986816"/>
    <w:rsid w:val="009873F0"/>
    <w:rsid w:val="00990859"/>
    <w:rsid w:val="00992412"/>
    <w:rsid w:val="00992E9A"/>
    <w:rsid w:val="0099310B"/>
    <w:rsid w:val="00996665"/>
    <w:rsid w:val="00996A90"/>
    <w:rsid w:val="009974A9"/>
    <w:rsid w:val="009A02CC"/>
    <w:rsid w:val="009A0679"/>
    <w:rsid w:val="009A06CB"/>
    <w:rsid w:val="009A2FD1"/>
    <w:rsid w:val="009A347C"/>
    <w:rsid w:val="009A3C87"/>
    <w:rsid w:val="009A6FC2"/>
    <w:rsid w:val="009A7958"/>
    <w:rsid w:val="009B028E"/>
    <w:rsid w:val="009B031A"/>
    <w:rsid w:val="009B054D"/>
    <w:rsid w:val="009B0BBF"/>
    <w:rsid w:val="009B1A09"/>
    <w:rsid w:val="009B1F03"/>
    <w:rsid w:val="009B21D5"/>
    <w:rsid w:val="009B27BD"/>
    <w:rsid w:val="009B343A"/>
    <w:rsid w:val="009B3CEF"/>
    <w:rsid w:val="009B46AD"/>
    <w:rsid w:val="009B47A0"/>
    <w:rsid w:val="009B6DE0"/>
    <w:rsid w:val="009B7799"/>
    <w:rsid w:val="009B798C"/>
    <w:rsid w:val="009C0E35"/>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861"/>
    <w:rsid w:val="00A03A8F"/>
    <w:rsid w:val="00A03AC4"/>
    <w:rsid w:val="00A0403A"/>
    <w:rsid w:val="00A0409E"/>
    <w:rsid w:val="00A044CF"/>
    <w:rsid w:val="00A04A22"/>
    <w:rsid w:val="00A04C3F"/>
    <w:rsid w:val="00A05F5A"/>
    <w:rsid w:val="00A0686B"/>
    <w:rsid w:val="00A06F0C"/>
    <w:rsid w:val="00A0783E"/>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478B0"/>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D05"/>
    <w:rsid w:val="00A97CE5"/>
    <w:rsid w:val="00AA0454"/>
    <w:rsid w:val="00AA28D0"/>
    <w:rsid w:val="00AA33FB"/>
    <w:rsid w:val="00AA37D7"/>
    <w:rsid w:val="00AA583A"/>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223"/>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3F4"/>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1FB"/>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7B3"/>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1D5"/>
    <w:rsid w:val="00DC349D"/>
    <w:rsid w:val="00DC3C76"/>
    <w:rsid w:val="00DC51B4"/>
    <w:rsid w:val="00DC5BD8"/>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DF7275"/>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184"/>
    <w:rsid w:val="00E14661"/>
    <w:rsid w:val="00E15218"/>
    <w:rsid w:val="00E1538D"/>
    <w:rsid w:val="00E1565D"/>
    <w:rsid w:val="00E2012F"/>
    <w:rsid w:val="00E21FB2"/>
    <w:rsid w:val="00E22995"/>
    <w:rsid w:val="00E233C5"/>
    <w:rsid w:val="00E2477C"/>
    <w:rsid w:val="00E24A12"/>
    <w:rsid w:val="00E25484"/>
    <w:rsid w:val="00E256FB"/>
    <w:rsid w:val="00E2581C"/>
    <w:rsid w:val="00E25952"/>
    <w:rsid w:val="00E26664"/>
    <w:rsid w:val="00E2767E"/>
    <w:rsid w:val="00E30EA0"/>
    <w:rsid w:val="00E31569"/>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1002"/>
    <w:rsid w:val="00E835A8"/>
    <w:rsid w:val="00E83E7B"/>
    <w:rsid w:val="00E865C3"/>
    <w:rsid w:val="00E86814"/>
    <w:rsid w:val="00E9017B"/>
    <w:rsid w:val="00E925E6"/>
    <w:rsid w:val="00E935B9"/>
    <w:rsid w:val="00E93DB0"/>
    <w:rsid w:val="00E948A9"/>
    <w:rsid w:val="00E94D2F"/>
    <w:rsid w:val="00E94E00"/>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D73B5"/>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2BFA"/>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DDD"/>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8</Pages>
  <Words>2317</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15498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1059</cp:revision>
  <cp:lastPrinted>2017-03-01T09:21:00Z</cp:lastPrinted>
  <dcterms:created xsi:type="dcterms:W3CDTF">2017-01-19T06:47:00Z</dcterms:created>
  <dcterms:modified xsi:type="dcterms:W3CDTF">2025-05-15T08:56:00Z</dcterms:modified>
</cp:coreProperties>
</file>